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Региональная политика в сфере занятости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«Региональная политика в сфере занятости».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9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«Региональная политика в сфере занятости»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p>
            <w:pPr>
              <w:jc w:val="center"/>
              <w:spacing w:after="0" w:line="240" w:lineRule="auto"/>
              <w:rPr>
                <w:sz w:val="22"/>
                <w:szCs w:val="22"/>
              </w:rPr>
            </w:pPr>
            <w:r>
              <w:rPr>
                <w:rFonts w:ascii="Times New Roman" w:hAnsi="Times New Roman" w:cs="Times New Roman"/>
                <w:color w:val="#000000"/>
                <w:sz w:val="22"/>
                <w:szCs w:val="22"/>
              </w:rPr>
              <w:t> Управление трудовыми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4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Рынок труда и трудовой потенциал: понятие, сущность и функции.</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Структура регионального рынка труда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и предложение на рынке труда. Классификация рынков труда. Субъекты и инфраструктура рынка труда.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Методы регулирования занятости населения на региональном рынке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применяемые региональными властями для обеспечения занятости на региональном рынке труда.</w:t>
            </w:r>
          </w:p>
          <w:p>
            <w:pPr>
              <w:jc w:val="both"/>
              <w:spacing w:after="0" w:line="240" w:lineRule="auto"/>
              <w:rPr>
                <w:sz w:val="24"/>
                <w:szCs w:val="24"/>
              </w:rPr>
            </w:pPr>
            <w:r>
              <w:rPr>
                <w:rFonts w:ascii="Times New Roman" w:hAnsi="Times New Roman" w:cs="Times New Roman"/>
                <w:color w:val="#000000"/>
                <w:sz w:val="24"/>
                <w:szCs w:val="24"/>
              </w:rPr>
              <w:t> Методы прямого воздействия региональных властей на рынок труда. Методы косвенного воздействия региональных властей на рынок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Основные полномочия региональных органов управления по регулированию рынка труда.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региональной политики занятости.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Пассивная региональная политика занятости</w:t>
            </w:r>
          </w:p>
          <w:p>
            <w:pPr>
              <w:jc w:val="both"/>
              <w:spacing w:after="0" w:line="240" w:lineRule="auto"/>
              <w:rPr>
                <w:sz w:val="24"/>
                <w:szCs w:val="24"/>
              </w:rPr>
            </w:pPr>
            <w:r>
              <w:rPr>
                <w:rFonts w:ascii="Times New Roman" w:hAnsi="Times New Roman" w:cs="Times New Roman"/>
                <w:color w:val="#000000"/>
                <w:sz w:val="24"/>
                <w:szCs w:val="24"/>
              </w:rPr>
              <w:t> Активная региональная политика занятости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Проблемы регионального регулирования занятости на рынке труда.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Региональные программы занятости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программы. Этапы реализации программы. Комплексы мер по осуществлению программы.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2024-2025_ФГОС3++2024_Бак-ЗФО-УП(ОТОП)(24)_plx_Региональная политика в сфере занятости</dc:title>
  <dc:creator>FastReport.NET</dc:creator>
</cp:coreProperties>
</file>